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55801">
      <w:pPr>
        <w:rPr>
          <w:rFonts w:hint="eastAsia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骨科设备一批清单及采购需求</w:t>
      </w:r>
    </w:p>
    <w:tbl>
      <w:tblPr>
        <w:tblStyle w:val="4"/>
        <w:tblW w:w="10536" w:type="dxa"/>
        <w:tblInd w:w="-12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304"/>
        <w:gridCol w:w="852"/>
        <w:gridCol w:w="936"/>
        <w:gridCol w:w="5484"/>
      </w:tblGrid>
      <w:tr w14:paraId="47F1E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960" w:type="dxa"/>
          </w:tcPr>
          <w:p w14:paraId="30B64340">
            <w:pPr>
              <w:spacing w:line="24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04" w:type="dxa"/>
          </w:tcPr>
          <w:p w14:paraId="47B4B6B9">
            <w:pPr>
              <w:spacing w:line="24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852" w:type="dxa"/>
          </w:tcPr>
          <w:p w14:paraId="281DA981">
            <w:pPr>
              <w:spacing w:line="24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  <w:vertAlign w:val="baseline"/>
                <w:lang w:val="en-US" w:eastAsia="zh-CN"/>
              </w:rPr>
              <w:t>数</w:t>
            </w:r>
            <w:bookmarkStart w:id="0" w:name="_GoBack"/>
            <w:bookmarkEnd w:id="0"/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  <w:vertAlign w:val="baseline"/>
                <w:lang w:val="en-US" w:eastAsia="zh-CN"/>
              </w:rPr>
              <w:t>量</w:t>
            </w:r>
          </w:p>
        </w:tc>
        <w:tc>
          <w:tcPr>
            <w:tcW w:w="936" w:type="dxa"/>
          </w:tcPr>
          <w:p w14:paraId="3015BC0B">
            <w:pPr>
              <w:spacing w:line="24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5484" w:type="dxa"/>
          </w:tcPr>
          <w:p w14:paraId="441CFC84">
            <w:pPr>
              <w:spacing w:line="240" w:lineRule="auto"/>
              <w:jc w:val="center"/>
              <w:rPr>
                <w:rFonts w:hint="eastAsia" w:ascii="等线" w:hAnsi="等线" w:eastAsia="等线" w:cs="等线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z w:val="24"/>
                <w:szCs w:val="24"/>
                <w:vertAlign w:val="baseline"/>
                <w:lang w:val="en-US" w:eastAsia="zh-CN"/>
              </w:rPr>
              <w:t>采购需求</w:t>
            </w:r>
          </w:p>
        </w:tc>
      </w:tr>
      <w:tr w14:paraId="2B1AC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4" w:hRule="atLeast"/>
        </w:trPr>
        <w:tc>
          <w:tcPr>
            <w:tcW w:w="960" w:type="dxa"/>
          </w:tcPr>
          <w:p w14:paraId="03F5E1FE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AD8B44B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2D7E2D2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921C2F7">
            <w:pPr>
              <w:spacing w:line="240" w:lineRule="auto"/>
              <w:jc w:val="both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4E4F4C8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04" w:type="dxa"/>
          </w:tcPr>
          <w:p w14:paraId="7A98AB5F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C29EEC2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6E98029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67AF314">
            <w:pPr>
              <w:spacing w:line="240" w:lineRule="auto"/>
              <w:jc w:val="both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B47C117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关节镜基础工具包</w:t>
            </w:r>
          </w:p>
        </w:tc>
        <w:tc>
          <w:tcPr>
            <w:tcW w:w="852" w:type="dxa"/>
          </w:tcPr>
          <w:p w14:paraId="14543E5A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4BE2907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63D157B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6B12DBD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8B0B351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36" w:type="dxa"/>
          </w:tcPr>
          <w:p w14:paraId="650A9B97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8BE86BD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7157C7D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1166FB1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287861C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5484" w:type="dxa"/>
          </w:tcPr>
          <w:p w14:paraId="5598A2E9">
            <w:pPr>
              <w:spacing w:line="240" w:lineRule="auto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一、</w:t>
            </w: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</w:rPr>
              <w:t>设备的功能要求</w:t>
            </w: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</w:rPr>
              <w:t>膝关节镜基础工具包的功能要求，核心围绕微创诊疗安全性、操作有效性、临床适配性三大维度，确保能稳定完成膝关节常见基础病变的探查与治疗，具体要求如下：</w:t>
            </w:r>
          </w:p>
          <w:p w14:paraId="1167A8A7">
            <w:pPr>
              <w:spacing w:line="240" w:lineRule="auto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</w:rPr>
              <w:t>1. 核心功能完整性：需覆盖膝关节镜基础诊疗全流程，满足两大核心场景需求</w:t>
            </w:r>
          </w:p>
          <w:p w14:paraId="1D4FE56D">
            <w:pPr>
              <w:spacing w:line="240" w:lineRule="auto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</w:rPr>
              <w:t>◦ 诊断功能：配套的关节镜需具备清晰成像能力（如兼容不同规格光学镜片，保证视野分辨率），搭配的探查钩、探针等器械需能精准触碰、拨动关节内结构（半月板、滑膜等），辅助明确病变位置与性质。</w:t>
            </w:r>
          </w:p>
          <w:p w14:paraId="15295C19">
            <w:pPr>
              <w:spacing w:line="240" w:lineRule="auto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</w:rPr>
              <w:t>◦ 治疗功能：基础切割、清理类器械（如反咬篮钳）需具备稳定的组织处理能力，能有效完成半月板修整、滑膜清理、游离体取出等操作；同时需包含基础止血、冲洗器械，保障术中视野清晰与操作安全。</w:t>
            </w:r>
          </w:p>
          <w:p w14:paraId="418EA9D8">
            <w:pPr>
              <w:spacing w:line="240" w:lineRule="auto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</w:rPr>
              <w:t>2. 器械性能可靠性</w:t>
            </w:r>
          </w:p>
          <w:p w14:paraId="5FC0AFDD">
            <w:pPr>
              <w:spacing w:line="240" w:lineRule="auto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</w:rPr>
              <w:t>◦材质要求：核心器械（如钳头）需采用高强度、耐腐蚀材质（如医用不锈钢、钛合金），确保术中不会出现断裂、变形，且能耐受高温高压灭菌（符合医用灭菌标准）。</w:t>
            </w:r>
          </w:p>
          <w:p w14:paraId="07F6D4D8">
            <w:pPr>
              <w:spacing w:line="240" w:lineRule="auto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</w:rPr>
              <w:t>◦ 操作精度：器械末端（如钳口、探针头）需设计精细，能在狭小关节腔内精准操作，避免损伤周围正常软骨、韧带；手柄需符合人体工程学，保证医生长时间握持时发力稳定、不易打滑。</w:t>
            </w:r>
          </w:p>
          <w:p w14:paraId="200FE5FF">
            <w:pPr>
              <w:spacing w:line="240" w:lineRule="auto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</w:rPr>
              <w:t>3. 临床适配性</w:t>
            </w:r>
          </w:p>
          <w:p w14:paraId="3316630F">
            <w:pPr>
              <w:spacing w:line="240" w:lineRule="auto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</w:rPr>
              <w:t>◦ 规格适配：器械长度、直径需适配膝关节解剖空间，如常用器械直径多为2.0-5.0mm，长度需满足从切口到关节腔深处的操作需求，避免过长或过短影响操作。</w:t>
            </w:r>
          </w:p>
        </w:tc>
      </w:tr>
      <w:tr w14:paraId="313CB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60" w:type="dxa"/>
            <w:shd w:val="clear" w:color="auto" w:fill="auto"/>
            <w:vAlign w:val="center"/>
          </w:tcPr>
          <w:p w14:paraId="617D5DDC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5C4EBF2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6E90FC9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D43540A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549FADA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C478AA7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84C28CD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8FB3715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04" w:type="dxa"/>
            <w:shd w:val="clear" w:color="auto" w:fill="auto"/>
            <w:vAlign w:val="center"/>
          </w:tcPr>
          <w:p w14:paraId="68EB73BF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859CBE9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35645E4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2336954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86C6E74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C388A5B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7A7CA92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E85AA65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下肢创伤牵引架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2B6EDBF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BDB7903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95F34D6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D1BC9E0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2AAC21A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01D8ACD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86F4022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CDF0E9C">
            <w:pPr>
              <w:spacing w:line="240" w:lineRule="auto"/>
              <w:jc w:val="both"/>
              <w:rPr>
                <w:rFonts w:hint="eastAsia" w:ascii="等线" w:hAnsi="等线" w:eastAsia="等线" w:cs="等线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688D3973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4AA7472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A5B9978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EA8D278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49254A4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18DA999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AFB6977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53C6065">
            <w:pPr>
              <w:spacing w:line="240" w:lineRule="auto"/>
              <w:jc w:val="both"/>
              <w:rPr>
                <w:rFonts w:hint="eastAsia" w:ascii="等线" w:hAnsi="等线" w:eastAsia="等线" w:cs="等线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5484" w:type="dxa"/>
            <w:shd w:val="clear" w:color="auto" w:fill="auto"/>
            <w:vAlign w:val="top"/>
          </w:tcPr>
          <w:p w14:paraId="5C37A538">
            <w:pPr>
              <w:spacing w:line="240" w:lineRule="auto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  <w:t>一、设备的功能要求：</w:t>
            </w:r>
          </w:p>
          <w:p w14:paraId="4712AB29">
            <w:pPr>
              <w:spacing w:line="240" w:lineRule="auto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  <w:t>1. 牵引性能要求：需具备可控且稳定的牵引力输出，能根据患者体重、创伤类型（如骨折部位、移位程度）精准调节牵引力大小，且牵引力持续恒定，避免因牵引力度波动导致复位失效或软组织损伤；同时支持牵引力方向调节，以匹配下肢不同解剖部位的牵引需求（如股骨、踝关节牵引方向差异）。</w:t>
            </w:r>
          </w:p>
          <w:p w14:paraId="6D626550">
            <w:pPr>
              <w:spacing w:line="240" w:lineRule="auto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  <w:t>2. 固定与稳定要求：需提供可靠的患肢固定结构，如适配不同腿围的绑带、可调节的腿托等，能将患肢稳定在预设牵引位置，防止牵引过程中患肢移位；整体架体需具备足够的承重强度和稳定性，避免使用中因受力变形影响牵引效果，甚至引发安全风险。</w:t>
            </w:r>
          </w:p>
          <w:p w14:paraId="3D90DFCA">
            <w:pPr>
              <w:spacing w:line="240" w:lineRule="auto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  <w:t>3. 适配与调节要求：需具备多维度调节能力，如高度、角度、长度等可灵活调整，以适配不同身高、体型的患者，以及不同诊疗场景（如床头牵引、手术中牵引）；同时需兼容不同类型的牵引附件（如牵引锤、牵引绳），满足保守治疗、术前准备、术后康复等不同阶段的使用需求。</w:t>
            </w:r>
          </w:p>
          <w:p w14:paraId="20108FD5">
            <w:pPr>
              <w:spacing w:line="240" w:lineRule="auto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  <w:t>4. 安全与舒适要求：与患肢接触的部件（如绑带、腿托）需采用柔软、透气的医用材质，避免压迫皮肤导致压疮或影响局部血液循环；需设置清晰的牵引力、调节刻度标识，便于医护人员精准操作，减少误操作风险；部分产品还需具备防过度牵引的限位装置，进一步保障患者安全</w:t>
            </w:r>
          </w:p>
        </w:tc>
      </w:tr>
      <w:tr w14:paraId="1DE5F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9" w:hRule="atLeast"/>
        </w:trPr>
        <w:tc>
          <w:tcPr>
            <w:tcW w:w="960" w:type="dxa"/>
            <w:vAlign w:val="center"/>
          </w:tcPr>
          <w:p w14:paraId="3FFF9970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7E4D697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CD3376D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073C7B2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9F30E48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04" w:type="dxa"/>
            <w:vAlign w:val="center"/>
          </w:tcPr>
          <w:p w14:paraId="4A4D33A6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44F34DA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710D860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9FCD04C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E3FE61B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脊柱方骨刀</w:t>
            </w:r>
          </w:p>
        </w:tc>
        <w:tc>
          <w:tcPr>
            <w:tcW w:w="852" w:type="dxa"/>
            <w:vAlign w:val="center"/>
          </w:tcPr>
          <w:p w14:paraId="6F380533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0F2C28D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ADE31B4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F34FA30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E70C0ED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36" w:type="dxa"/>
            <w:vAlign w:val="center"/>
          </w:tcPr>
          <w:p w14:paraId="415A582B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4A57F83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EF52F1D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B578712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BAAA9C4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把</w:t>
            </w:r>
          </w:p>
        </w:tc>
        <w:tc>
          <w:tcPr>
            <w:tcW w:w="5484" w:type="dxa"/>
          </w:tcPr>
          <w:p w14:paraId="171A079B">
            <w:pPr>
              <w:spacing w:line="240" w:lineRule="auto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  <w:t>一、设备的功能要求</w:t>
            </w:r>
          </w:p>
          <w:p w14:paraId="1039FA45">
            <w:pPr>
              <w:spacing w:line="240" w:lineRule="auto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  <w:t>脊柱方骨刀的功能要求围绕“精准、安全、耐用”三大核心，以适配脊柱外科手术的复杂操作场景，具体可分为以下4类：</w:t>
            </w:r>
          </w:p>
          <w:p w14:paraId="529B8489">
            <w:pPr>
              <w:spacing w:line="240" w:lineRule="auto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  <w:t>1. 切割性能要求：刃口需具备高锋利度与切割稳定性，能在不同硬度的脊柱骨组织（如皮质骨、松质骨）上实现精准切割，避免骨组织崩裂或刃口卡顿，同时保证单次切割深度可控，满足精细修整需求。</w:t>
            </w:r>
          </w:p>
          <w:p w14:paraId="647663CF">
            <w:pPr>
              <w:spacing w:line="240" w:lineRule="auto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  <w:t>2. 操作适配要求：需符合脊柱解剖结构的操作空间特点，刀柄长度、握持手感需适配术者发力习惯，特殊形状（如L型、弯头等）设计需确保在狭窄术野内灵活转动，不遮挡视野，便于术者精准定位切割位置。</w:t>
            </w:r>
          </w:p>
          <w:p w14:paraId="2BD5840F">
            <w:pPr>
              <w:spacing w:line="240" w:lineRule="auto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  <w:t>3. 安全防护要求：刃口边缘需无毛刺、无锋利棱角，避免划伤周围神经、血管及软组织；刀身与刀柄连接需牢固，无松动风险，防止术中部件脱落引发手术意外，同时材质需具备良好生物相容性，避免引发机体排异反应。</w:t>
            </w:r>
          </w:p>
          <w:p w14:paraId="59972952">
            <w:pPr>
              <w:spacing w:line="240" w:lineRule="auto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  <w:t>4. 耐用与消毒要求：需具备高抗疲劳强度和耐腐蚀性，能承受术中反复敲击或切割的力学负荷而不变形、崩刃；同时需兼容高温高压灭菌（如134℃蒸汽灭菌）等常用医疗消毒方式，确保术后复用的安全性。</w:t>
            </w:r>
          </w:p>
        </w:tc>
      </w:tr>
      <w:tr w14:paraId="4754B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3" w:hRule="atLeast"/>
        </w:trPr>
        <w:tc>
          <w:tcPr>
            <w:tcW w:w="960" w:type="dxa"/>
          </w:tcPr>
          <w:p w14:paraId="78588D90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A2475E9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07545A3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15AAB73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4DC7070">
            <w:pPr>
              <w:spacing w:line="240" w:lineRule="auto"/>
              <w:jc w:val="both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304" w:type="dxa"/>
          </w:tcPr>
          <w:p w14:paraId="4B933DFE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17460ED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23A4F5A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36E8DB3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CEDAF7E">
            <w:pPr>
              <w:spacing w:line="240" w:lineRule="auto"/>
              <w:jc w:val="both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反向骨刮匙</w:t>
            </w:r>
          </w:p>
        </w:tc>
        <w:tc>
          <w:tcPr>
            <w:tcW w:w="852" w:type="dxa"/>
          </w:tcPr>
          <w:p w14:paraId="4E622D18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27FE28C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92BEFE8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CA489BE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A39324B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51A6F95">
            <w:pPr>
              <w:spacing w:line="240" w:lineRule="auto"/>
              <w:jc w:val="both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36" w:type="dxa"/>
          </w:tcPr>
          <w:p w14:paraId="5C259511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A578348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5507D70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F7D6F8B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EDE6F9B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13F3D169">
            <w:pPr>
              <w:spacing w:line="240" w:lineRule="auto"/>
              <w:jc w:val="both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把</w:t>
            </w:r>
          </w:p>
        </w:tc>
        <w:tc>
          <w:tcPr>
            <w:tcW w:w="5484" w:type="dxa"/>
          </w:tcPr>
          <w:p w14:paraId="552E73F4">
            <w:pPr>
              <w:spacing w:line="240" w:lineRule="auto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  <w:t>一、设备的功能要求：</w:t>
            </w:r>
          </w:p>
          <w:p w14:paraId="5AA23789">
            <w:pPr>
              <w:spacing w:line="240" w:lineRule="auto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  <w:t>反口90度Z型刮匙的核心功能是在深腔、直角凹陷或狭窄间隙内精准刮除病变组织，同时通过独特结构减少对周围正常组织的损伤，具体可拆解为3项基本功能：</w:t>
            </w:r>
          </w:p>
          <w:p w14:paraId="3418394F">
            <w:pPr>
              <w:spacing w:line="240" w:lineRule="auto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  <w:t>1. 深腔病灶清除：借助Z型杆体的转折设计，能深入关节腔、颌骨深窝、骨间隙等深层解剖区域，触及普通直形刮匙难以到达的位置，清除其中的坏死骨、肉芽组织或囊肿壁。</w:t>
            </w:r>
          </w:p>
          <w:p w14:paraId="484F6C19">
            <w:pPr>
              <w:spacing w:line="240" w:lineRule="auto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  <w:t>2. 直角区域适配：90度的角度设计可完全贴合骨组织或器官的直角凹陷处（如椎体边缘、颞下颌关节窝），刃口能紧密贴合病灶表面，避免因角度不匹配导致的病灶残留。</w:t>
            </w:r>
          </w:p>
          <w:p w14:paraId="41CBC010">
            <w:pPr>
              <w:spacing w:line="240" w:lineRule="auto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  <w:t>3. 微创保护：Z型结构可通过调整杆体角度控制操作方向，无需过度牵拉或扩大手术创口即可完成操作，减少对周围神经、血管及正常骨组织的损伤，降低术后并发症风险。</w:t>
            </w:r>
          </w:p>
          <w:p w14:paraId="6CD5994A">
            <w:pPr>
              <w:spacing w:line="240" w:lineRule="auto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1370B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960" w:type="dxa"/>
          </w:tcPr>
          <w:p w14:paraId="6765076E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E3BE360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FCB294D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45E1111">
            <w:pPr>
              <w:spacing w:line="240" w:lineRule="auto"/>
              <w:jc w:val="both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04" w:type="dxa"/>
          </w:tcPr>
          <w:p w14:paraId="031B12A1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DA0C485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E572C94">
            <w:pPr>
              <w:spacing w:line="240" w:lineRule="auto"/>
              <w:jc w:val="both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椎板咬骨钳</w:t>
            </w:r>
          </w:p>
        </w:tc>
        <w:tc>
          <w:tcPr>
            <w:tcW w:w="852" w:type="dxa"/>
          </w:tcPr>
          <w:p w14:paraId="3BBB8131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585B92E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7A6C9DF5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B4B31B5">
            <w:pPr>
              <w:spacing w:line="240" w:lineRule="auto"/>
              <w:jc w:val="both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36" w:type="dxa"/>
          </w:tcPr>
          <w:p w14:paraId="73A0FA45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47BDA3B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71929CA">
            <w:pPr>
              <w:spacing w:line="240" w:lineRule="auto"/>
              <w:jc w:val="center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0AA6ADC">
            <w:pPr>
              <w:spacing w:line="240" w:lineRule="auto"/>
              <w:jc w:val="both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把</w:t>
            </w:r>
          </w:p>
        </w:tc>
        <w:tc>
          <w:tcPr>
            <w:tcW w:w="5484" w:type="dxa"/>
          </w:tcPr>
          <w:p w14:paraId="3B12BBEF">
            <w:pPr>
              <w:spacing w:line="240" w:lineRule="auto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  <w:t>一、设备基本功能：精准咬除脊柱骨性结构与修整骨组织边缘</w:t>
            </w:r>
          </w:p>
          <w:p w14:paraId="35645B6D">
            <w:pPr>
              <w:spacing w:line="240" w:lineRule="auto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  <w:t>二、功能的技术指标及其他技术参数:</w:t>
            </w:r>
          </w:p>
          <w:p w14:paraId="6F366087">
            <w:pPr>
              <w:spacing w:line="240" w:lineRule="auto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  <w:t>1.尺寸参数：</w:t>
            </w:r>
          </w:p>
          <w:p w14:paraId="4329BAF4">
            <w:pPr>
              <w:spacing w:line="240" w:lineRule="auto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  <w:t>2.1总长：范围为240-260mm，</w:t>
            </w:r>
          </w:p>
          <w:p w14:paraId="6E606B6B">
            <w:pPr>
              <w:spacing w:line="240" w:lineRule="auto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  <w:t>2.2钳口规格：钳口宽度（2-5mm）和张开度（5-10mm），决定单次咬除骨组织的量，需根据咬骨部位的空间大小选择。</w:t>
            </w:r>
          </w:p>
          <w:p w14:paraId="3D6FC1A7">
            <w:pPr>
              <w:spacing w:line="240" w:lineRule="auto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  <w:t>2.结构参数：</w:t>
            </w:r>
          </w:p>
          <w:p w14:paraId="1D69A416">
            <w:pPr>
              <w:spacing w:line="240" w:lineRule="auto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  <w:t>2.2.1钳头角度：直头（0°）、直头可选</w:t>
            </w:r>
          </w:p>
          <w:p w14:paraId="42A4807E">
            <w:pPr>
              <w:spacing w:line="240" w:lineRule="auto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  <w:t>2.2.3齿形设计：钳口多为无齿，确保咬骨时不打滑、能稳定夹持并切断骨组织，避免骨屑飞溅。</w:t>
            </w:r>
          </w:p>
          <w:p w14:paraId="3C87216B">
            <w:pPr>
              <w:spacing w:line="240" w:lineRule="auto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  <w:t>三、性能参数：</w:t>
            </w:r>
          </w:p>
          <w:p w14:paraId="00C4E9C3">
            <w:pPr>
              <w:spacing w:line="240" w:lineRule="auto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  <w:t>3.1 咬合力：通常要求≥500N，需保证能有效咬除成年患者的椎板、棘突等致密骨性组织，且钳口闭合后无明显间隙。</w:t>
            </w:r>
          </w:p>
          <w:p w14:paraId="6865E38A">
            <w:pPr>
              <w:spacing w:line="240" w:lineRule="auto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  <w:t>3.2材质标准：主体多采用医用不锈钢（如304/316L），需符合生物相容性要求，具备耐腐蚀性和足够的硬度，避免手术中变形</w:t>
            </w:r>
          </w:p>
          <w:p w14:paraId="0003B63A">
            <w:pPr>
              <w:spacing w:line="240" w:lineRule="auto"/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sz w:val="24"/>
                <w:szCs w:val="24"/>
                <w:lang w:val="en-US" w:eastAsia="zh-CN"/>
              </w:rPr>
              <w:t>3.3质保期≥5年</w:t>
            </w:r>
          </w:p>
        </w:tc>
      </w:tr>
    </w:tbl>
    <w:p w14:paraId="73B45EEA">
      <w:pPr>
        <w:rPr>
          <w:rFonts w:hint="default" w:eastAsiaTheme="minorEastAsia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126D6"/>
    <w:rsid w:val="08A00784"/>
    <w:rsid w:val="0C0F0257"/>
    <w:rsid w:val="0F6D37CC"/>
    <w:rsid w:val="119F4776"/>
    <w:rsid w:val="18CB193B"/>
    <w:rsid w:val="195109FC"/>
    <w:rsid w:val="1D5D3DB9"/>
    <w:rsid w:val="22BC243F"/>
    <w:rsid w:val="239A14BB"/>
    <w:rsid w:val="35873AE8"/>
    <w:rsid w:val="36A44288"/>
    <w:rsid w:val="36F21318"/>
    <w:rsid w:val="3CE358A3"/>
    <w:rsid w:val="3F0907D8"/>
    <w:rsid w:val="4031255A"/>
    <w:rsid w:val="40EE60E8"/>
    <w:rsid w:val="42D2752E"/>
    <w:rsid w:val="453E1BA6"/>
    <w:rsid w:val="517C428F"/>
    <w:rsid w:val="5316053A"/>
    <w:rsid w:val="5EE129AD"/>
    <w:rsid w:val="668C1356"/>
    <w:rsid w:val="698755FD"/>
    <w:rsid w:val="7115065F"/>
    <w:rsid w:val="72D1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2026-06-19T08:23:00Z</dcterms:created>
  <dc:creator>183</dc:creator>
  <cp:lastModifiedBy>Administrator</cp:lastModifiedBy>
  <dcterms:modified xsi:type="dcterms:W3CDTF">2026-07-01T02:00:24Z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D28DA3A7839C47CDB0DACE993E3165C6_12</vt:lpwstr>
  </property>
</Properties>
</file>